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DCAE4" w14:textId="3FC864B5" w:rsidR="00277D1D" w:rsidRDefault="00277D1D" w:rsidP="00512CBA">
      <w:pPr>
        <w:spacing w:after="0" w:line="240" w:lineRule="auto"/>
        <w:ind w:firstLine="720"/>
        <w:jc w:val="center"/>
        <w:rPr>
          <w:rFonts w:eastAsia="Times New Roman" w:cs="Times New Roman"/>
          <w:b/>
          <w:bCs/>
          <w:kern w:val="0"/>
          <w:szCs w:val="28"/>
          <w14:ligatures w14:val="none"/>
        </w:rPr>
      </w:pPr>
      <w:r w:rsidRPr="00277D1D">
        <w:rPr>
          <w:rFonts w:eastAsia="Times New Roman" w:cs="Times New Roman"/>
          <w:b/>
          <w:bCs/>
          <w:kern w:val="0"/>
          <w:szCs w:val="28"/>
          <w14:ligatures w14:val="none"/>
        </w:rPr>
        <w:t>PHÒNG GIAO DỊCH NGÂN HÀNG CHÍNH SÁCH XÃ HỘI  BẢO LẠC: 2</w:t>
      </w:r>
      <w:r w:rsidR="00EF70F5">
        <w:rPr>
          <w:rFonts w:eastAsia="Times New Roman" w:cs="Times New Roman"/>
          <w:b/>
          <w:bCs/>
          <w:kern w:val="0"/>
          <w:szCs w:val="28"/>
          <w14:ligatures w14:val="none"/>
        </w:rPr>
        <w:t>2</w:t>
      </w:r>
      <w:r w:rsidRPr="00277D1D">
        <w:rPr>
          <w:rFonts w:eastAsia="Times New Roman" w:cs="Times New Roman"/>
          <w:b/>
          <w:bCs/>
          <w:kern w:val="0"/>
          <w:szCs w:val="28"/>
          <w14:ligatures w14:val="none"/>
        </w:rPr>
        <w:t xml:space="preserve"> NĂM ĐỒNG HÀNH VỚI SỨ MỆNH GIẢM NGHÈO BỀN VỮNG VÀ XÂY DỰNG NÔNG THÔN MỚI</w:t>
      </w:r>
    </w:p>
    <w:p w14:paraId="25D1294D" w14:textId="02D576B2" w:rsidR="00512CBA" w:rsidRPr="00512CBA" w:rsidRDefault="00512CBA" w:rsidP="00512CBA">
      <w:pPr>
        <w:spacing w:after="0" w:line="240" w:lineRule="auto"/>
        <w:ind w:firstLine="720"/>
        <w:jc w:val="right"/>
        <w:rPr>
          <w:rFonts w:eastAsia="Times New Roman" w:cs="Times New Roman"/>
          <w:b/>
          <w:bCs/>
          <w:i/>
          <w:iCs/>
          <w:kern w:val="0"/>
          <w:szCs w:val="28"/>
          <w14:ligatures w14:val="none"/>
        </w:rPr>
      </w:pPr>
      <w:r w:rsidRPr="00512CBA">
        <w:rPr>
          <w:rFonts w:eastAsia="Times New Roman" w:cs="Times New Roman"/>
          <w:b/>
          <w:bCs/>
          <w:i/>
          <w:iCs/>
          <w:kern w:val="0"/>
          <w:szCs w:val="28"/>
          <w14:ligatures w14:val="none"/>
        </w:rPr>
        <w:t>29/07/2025</w:t>
      </w:r>
    </w:p>
    <w:p w14:paraId="252D5D9A" w14:textId="384150AD" w:rsidR="00277D1D" w:rsidRP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 xml:space="preserve">Hai mươi </w:t>
      </w:r>
      <w:r w:rsidR="00301EC7">
        <w:rPr>
          <w:rFonts w:eastAsia="Times New Roman" w:cs="Times New Roman"/>
          <w:kern w:val="0"/>
          <w:szCs w:val="28"/>
          <w14:ligatures w14:val="none"/>
        </w:rPr>
        <w:t xml:space="preserve">hai </w:t>
      </w:r>
      <w:r w:rsidRPr="00277D1D">
        <w:rPr>
          <w:rFonts w:eastAsia="Times New Roman" w:cs="Times New Roman"/>
          <w:kern w:val="0"/>
          <w:szCs w:val="28"/>
          <w14:ligatures w14:val="none"/>
        </w:rPr>
        <w:t>năm – một chặng đường đầy nỗ lực và cống hiến không ngừng nghỉ của Phòng Giao dịch NHCSXH Bảo Lạc, tỉnh Cao Bằng, trong công cuộc thực hiện sứ mệnh giảm nghèo, phát triển kinh tế - xã hội và xây dựng nông thôn mới trên địa bàn một huyện vùng cao biên giới còn nhiều khó khăn. Những thành quả mà đơn vị đạt được không chỉ là những con số ấn tượng, mà còn là niềm tin, là sự đổi thay rõ nét trong đời sống nhân dân các dân tộc huyện Bảo Lạc.</w:t>
      </w:r>
    </w:p>
    <w:p w14:paraId="586CAF71" w14:textId="77777777" w:rsidR="00277D1D" w:rsidRPr="00277D1D" w:rsidRDefault="00277D1D" w:rsidP="00512CBA">
      <w:pPr>
        <w:spacing w:after="0" w:line="360" w:lineRule="auto"/>
        <w:ind w:firstLine="720"/>
        <w:jc w:val="both"/>
        <w:rPr>
          <w:rFonts w:eastAsia="Times New Roman" w:cs="Times New Roman"/>
          <w:b/>
          <w:bCs/>
          <w:kern w:val="0"/>
          <w:szCs w:val="28"/>
          <w14:ligatures w14:val="none"/>
        </w:rPr>
      </w:pPr>
      <w:r w:rsidRPr="00277D1D">
        <w:rPr>
          <w:rFonts w:eastAsia="Times New Roman" w:cs="Times New Roman"/>
          <w:b/>
          <w:bCs/>
          <w:kern w:val="0"/>
          <w:szCs w:val="28"/>
          <w14:ligatures w14:val="none"/>
        </w:rPr>
        <w:t>Hành trình từ những ngày đầu gian khó</w:t>
      </w:r>
    </w:p>
    <w:p w14:paraId="5C935B5D" w14:textId="5AD07D53" w:rsidR="00277D1D" w:rsidRP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Khi mới thành lập, NHCSXH Bảo Lạc chỉ tiếp nhận 02 chương trình tín dụng chính sách với tổng dư nợ rất nhỏ. Đến nay, đơn vị đã triển khai 1</w:t>
      </w:r>
      <w:r w:rsidR="00D424B1">
        <w:rPr>
          <w:rFonts w:eastAsia="Times New Roman" w:cs="Times New Roman"/>
          <w:kern w:val="0"/>
          <w:szCs w:val="28"/>
          <w14:ligatures w14:val="none"/>
        </w:rPr>
        <w:t>9</w:t>
      </w:r>
      <w:r w:rsidRPr="00277D1D">
        <w:rPr>
          <w:rFonts w:eastAsia="Times New Roman" w:cs="Times New Roman"/>
          <w:kern w:val="0"/>
          <w:szCs w:val="28"/>
          <w14:ligatures w14:val="none"/>
        </w:rPr>
        <w:t xml:space="preserve"> chương trình tín dụng chính sách theo chỉ đạo của Chính phủ. Tính đến 30/6/202</w:t>
      </w:r>
      <w:r>
        <w:rPr>
          <w:rFonts w:eastAsia="Times New Roman" w:cs="Times New Roman"/>
          <w:kern w:val="0"/>
          <w:szCs w:val="28"/>
          <w14:ligatures w14:val="none"/>
        </w:rPr>
        <w:t>5</w:t>
      </w:r>
      <w:r w:rsidRPr="00277D1D">
        <w:rPr>
          <w:rFonts w:eastAsia="Times New Roman" w:cs="Times New Roman"/>
          <w:kern w:val="0"/>
          <w:szCs w:val="28"/>
          <w14:ligatures w14:val="none"/>
        </w:rPr>
        <w:t xml:space="preserve">, tổng dư nợ đạt hơn </w:t>
      </w:r>
      <w:r w:rsidR="007E5F2C">
        <w:rPr>
          <w:rFonts w:eastAsia="Times New Roman" w:cs="Times New Roman"/>
          <w:kern w:val="0"/>
          <w:szCs w:val="28"/>
          <w14:ligatures w14:val="none"/>
        </w:rPr>
        <w:t>552</w:t>
      </w:r>
      <w:r w:rsidR="00E64143">
        <w:rPr>
          <w:rFonts w:eastAsia="Times New Roman" w:cs="Times New Roman"/>
          <w:kern w:val="0"/>
          <w:szCs w:val="28"/>
          <w14:ligatures w14:val="none"/>
        </w:rPr>
        <w:t xml:space="preserve"> </w:t>
      </w:r>
      <w:r w:rsidRPr="00277D1D">
        <w:rPr>
          <w:rFonts w:eastAsia="Times New Roman" w:cs="Times New Roman"/>
          <w:kern w:val="0"/>
          <w:szCs w:val="28"/>
          <w14:ligatures w14:val="none"/>
        </w:rPr>
        <w:t xml:space="preserve">tỷ đồng, tăng hơn </w:t>
      </w:r>
      <w:r w:rsidR="007E5F2C">
        <w:rPr>
          <w:rFonts w:eastAsia="Times New Roman" w:cs="Times New Roman"/>
          <w:kern w:val="0"/>
          <w:szCs w:val="28"/>
          <w14:ligatures w14:val="none"/>
        </w:rPr>
        <w:t>541</w:t>
      </w:r>
      <w:r w:rsidR="00396772">
        <w:rPr>
          <w:rFonts w:eastAsia="Times New Roman" w:cs="Times New Roman"/>
          <w:kern w:val="0"/>
          <w:szCs w:val="28"/>
          <w14:ligatures w14:val="none"/>
        </w:rPr>
        <w:t xml:space="preserve"> </w:t>
      </w:r>
      <w:r w:rsidRPr="00277D1D">
        <w:rPr>
          <w:rFonts w:eastAsia="Times New Roman" w:cs="Times New Roman"/>
          <w:kern w:val="0"/>
          <w:szCs w:val="28"/>
          <w14:ligatures w14:val="none"/>
        </w:rPr>
        <w:t>tỷ đồng so với khi mới thành lập, với tốc độ tăng trưởng bình quân 24</w:t>
      </w:r>
      <w:r w:rsidR="000776EE">
        <w:rPr>
          <w:rFonts w:eastAsia="Times New Roman" w:cs="Times New Roman"/>
          <w:kern w:val="0"/>
          <w:szCs w:val="28"/>
          <w14:ligatures w14:val="none"/>
        </w:rPr>
        <w:t>%</w:t>
      </w:r>
      <w:r w:rsidR="00E64143">
        <w:rPr>
          <w:rFonts w:eastAsia="Times New Roman" w:cs="Times New Roman"/>
          <w:kern w:val="0"/>
          <w:szCs w:val="28"/>
          <w14:ligatures w14:val="none"/>
        </w:rPr>
        <w:t xml:space="preserve"> </w:t>
      </w:r>
      <w:r w:rsidRPr="00277D1D">
        <w:rPr>
          <w:rFonts w:eastAsia="Times New Roman" w:cs="Times New Roman"/>
          <w:kern w:val="0"/>
          <w:szCs w:val="28"/>
          <w14:ligatures w14:val="none"/>
        </w:rPr>
        <w:t>/năm. Tổng doanh số cho vay trong 2</w:t>
      </w:r>
      <w:r w:rsidR="00EF70F5">
        <w:rPr>
          <w:rFonts w:eastAsia="Times New Roman" w:cs="Times New Roman"/>
          <w:kern w:val="0"/>
          <w:szCs w:val="28"/>
          <w14:ligatures w14:val="none"/>
        </w:rPr>
        <w:t>2</w:t>
      </w:r>
      <w:r w:rsidRPr="00277D1D">
        <w:rPr>
          <w:rFonts w:eastAsia="Times New Roman" w:cs="Times New Roman"/>
          <w:kern w:val="0"/>
          <w:szCs w:val="28"/>
          <w14:ligatures w14:val="none"/>
        </w:rPr>
        <w:t xml:space="preserve"> năm đạt 1.</w:t>
      </w:r>
      <w:r w:rsidR="00EF70F5">
        <w:rPr>
          <w:rFonts w:eastAsia="Times New Roman" w:cs="Times New Roman"/>
          <w:kern w:val="0"/>
          <w:szCs w:val="28"/>
          <w14:ligatures w14:val="none"/>
        </w:rPr>
        <w:t>263</w:t>
      </w:r>
      <w:r w:rsidRPr="00277D1D">
        <w:rPr>
          <w:rFonts w:eastAsia="Times New Roman" w:cs="Times New Roman"/>
          <w:kern w:val="0"/>
          <w:szCs w:val="28"/>
          <w14:ligatures w14:val="none"/>
        </w:rPr>
        <w:t xml:space="preserve"> tỷ đồng; tổng doanh số thu nợ đạt trên </w:t>
      </w:r>
      <w:r w:rsidR="00EF70F5">
        <w:rPr>
          <w:rFonts w:eastAsia="Times New Roman" w:cs="Times New Roman"/>
          <w:kern w:val="0"/>
          <w:szCs w:val="28"/>
          <w14:ligatures w14:val="none"/>
        </w:rPr>
        <w:t>752</w:t>
      </w:r>
      <w:r w:rsidRPr="00277D1D">
        <w:rPr>
          <w:rFonts w:eastAsia="Times New Roman" w:cs="Times New Roman"/>
          <w:kern w:val="0"/>
          <w:szCs w:val="28"/>
          <w14:ligatures w14:val="none"/>
        </w:rPr>
        <w:t xml:space="preserve"> tỷ đồng, góp phần quan trọng vào quay vòng nguồn vốn để hỗ trợ ngày càng nhiều hơn các đối tượng chính sách.</w:t>
      </w:r>
    </w:p>
    <w:p w14:paraId="1C24EC68" w14:textId="77777777" w:rsidR="00277D1D" w:rsidRPr="00277D1D" w:rsidRDefault="00277D1D" w:rsidP="00512CBA">
      <w:pPr>
        <w:spacing w:after="0" w:line="360" w:lineRule="auto"/>
        <w:ind w:firstLine="720"/>
        <w:jc w:val="both"/>
        <w:rPr>
          <w:rFonts w:eastAsia="Times New Roman" w:cs="Times New Roman"/>
          <w:b/>
          <w:bCs/>
          <w:kern w:val="0"/>
          <w:szCs w:val="28"/>
          <w14:ligatures w14:val="none"/>
        </w:rPr>
      </w:pPr>
      <w:r w:rsidRPr="00277D1D">
        <w:rPr>
          <w:rFonts w:eastAsia="Times New Roman" w:cs="Times New Roman"/>
          <w:b/>
          <w:bCs/>
          <w:kern w:val="0"/>
          <w:szCs w:val="28"/>
          <w14:ligatures w14:val="none"/>
        </w:rPr>
        <w:t>Tín dụng chính sách – Đòn bẩy để người dân vượt khó</w:t>
      </w:r>
    </w:p>
    <w:p w14:paraId="4F8E21A7" w14:textId="77777777" w:rsid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Với phương châm “Không vì mục tiêu lợi nhuận” và tôn chỉ hoạt động vì an sinh xã hội, NHCSXH Bảo Lạc đã đồng hành cùng hàng nghìn hộ nghèo và các đối tượng chính sách trên địa bàn vươn lên thoát nghèo, phát triển sản xuất.</w:t>
      </w:r>
    </w:p>
    <w:p w14:paraId="20161C77" w14:textId="79913CD9" w:rsidR="00EF70F5" w:rsidRDefault="00277D1D" w:rsidP="00512CBA">
      <w:pPr>
        <w:spacing w:after="0" w:line="360" w:lineRule="auto"/>
        <w:ind w:firstLine="720"/>
        <w:jc w:val="both"/>
        <w:rPr>
          <w:rFonts w:eastAsia="SimSun" w:cs="Times New Roman"/>
        </w:rPr>
      </w:pPr>
      <w:r w:rsidRPr="00277D1D">
        <w:rPr>
          <w:rFonts w:eastAsia="Times New Roman" w:cs="Times New Roman"/>
          <w:kern w:val="0"/>
          <w:szCs w:val="28"/>
          <w14:ligatures w14:val="none"/>
        </w:rPr>
        <w:t xml:space="preserve">Tiêu biểu như hộ </w:t>
      </w:r>
      <w:r w:rsidR="00EF70F5">
        <w:rPr>
          <w:rFonts w:eastAsia="SimSun" w:cs="Times New Roman"/>
        </w:rPr>
        <w:t xml:space="preserve">Mô hình chăn nuôi bò sinh sản của gia đình anh </w:t>
      </w:r>
      <w:r w:rsidR="00EF70F5" w:rsidRPr="000566D4">
        <w:rPr>
          <w:rFonts w:eastAsia="SimSun" w:cs="Times New Roman"/>
          <w:b/>
          <w:bCs/>
        </w:rPr>
        <w:t>Trương Diều Huân</w:t>
      </w:r>
      <w:r w:rsidR="00EF70F5">
        <w:rPr>
          <w:rFonts w:eastAsia="SimSun" w:cs="Times New Roman"/>
        </w:rPr>
        <w:t xml:space="preserve"> xóm Bản Moỏng. Từ 1 mô hình chăn nuôi gia đình nhỏ lẻ, ban đầu khi vốn ít và chưa tiếp cận được nguồn vốn từ Ngân hàng chính sách xã hội, gia đình nuôi từ 1 - 2 con bò. Khi được chi hội nông dân giới thiệu chương trình cho vay vốn của Ngân hàng chính sách xã hội với lãi xuất ưu đãi, đầu năm 2023 anh được hướng dẫn làm thủ tục vay vốn 80</w:t>
      </w:r>
      <w:r w:rsidR="000566D4">
        <w:rPr>
          <w:rFonts w:eastAsia="SimSun" w:cs="Times New Roman"/>
        </w:rPr>
        <w:t xml:space="preserve"> triệu</w:t>
      </w:r>
      <w:r w:rsidR="00EF70F5">
        <w:rPr>
          <w:rFonts w:eastAsia="SimSun" w:cs="Times New Roman"/>
        </w:rPr>
        <w:t xml:space="preserve"> đồng từ chương trình Giải quyết </w:t>
      </w:r>
      <w:r w:rsidR="00EF70F5">
        <w:rPr>
          <w:rFonts w:eastAsia="SimSun" w:cs="Times New Roman"/>
        </w:rPr>
        <w:lastRenderedPageBreak/>
        <w:t>việc làm, đến nay cùng với sự hỗ trợ từ người thân trong gia đình, gia đình anh đã duy trì được đàn bò từ 5 - 7 con đem lại thu nhập ổn định cho gia đình.</w:t>
      </w:r>
    </w:p>
    <w:p w14:paraId="7DC2FB82" w14:textId="2ABF7B7C" w:rsidR="00B3772F" w:rsidRDefault="00B3772F" w:rsidP="00512CBA">
      <w:pPr>
        <w:spacing w:after="0" w:line="360" w:lineRule="auto"/>
        <w:ind w:firstLine="720"/>
        <w:jc w:val="both"/>
        <w:rPr>
          <w:rFonts w:eastAsia="SimSun" w:cs="Times New Roman"/>
        </w:rPr>
      </w:pPr>
      <w:r>
        <w:rPr>
          <w:rFonts w:eastAsia="SimSun" w:cs="Times New Roman"/>
          <w:noProof/>
        </w:rPr>
        <w:drawing>
          <wp:anchor distT="0" distB="0" distL="114300" distR="114300" simplePos="0" relativeHeight="251659264" behindDoc="0" locked="0" layoutInCell="1" allowOverlap="1" wp14:anchorId="0EF10995" wp14:editId="0C7CD933">
            <wp:simplePos x="0" y="0"/>
            <wp:positionH relativeFrom="margin">
              <wp:align>right</wp:align>
            </wp:positionH>
            <wp:positionV relativeFrom="paragraph">
              <wp:posOffset>308610</wp:posOffset>
            </wp:positionV>
            <wp:extent cx="5730240" cy="3822700"/>
            <wp:effectExtent l="0" t="0" r="3810" b="6350"/>
            <wp:wrapSquare wrapText="bothSides"/>
            <wp:docPr id="703642613" name="Picture 70364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3822700"/>
                    </a:xfrm>
                    <a:prstGeom prst="rect">
                      <a:avLst/>
                    </a:prstGeom>
                    <a:noFill/>
                  </pic:spPr>
                </pic:pic>
              </a:graphicData>
            </a:graphic>
            <wp14:sizeRelH relativeFrom="margin">
              <wp14:pctWidth>0</wp14:pctWidth>
            </wp14:sizeRelH>
          </wp:anchor>
        </w:drawing>
      </w:r>
    </w:p>
    <w:p w14:paraId="58322BBB" w14:textId="77777777" w:rsidR="00B3772F" w:rsidRDefault="00B3772F" w:rsidP="00512CBA">
      <w:pPr>
        <w:spacing w:after="0" w:line="360" w:lineRule="auto"/>
        <w:ind w:firstLine="720"/>
        <w:jc w:val="both"/>
        <w:rPr>
          <w:rFonts w:eastAsia="Times New Roman" w:cs="Times New Roman"/>
          <w:kern w:val="0"/>
          <w:szCs w:val="28"/>
          <w14:ligatures w14:val="none"/>
        </w:rPr>
      </w:pPr>
    </w:p>
    <w:p w14:paraId="1EB52C42" w14:textId="2CA53014" w:rsid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 xml:space="preserve">Hay như gia đình </w:t>
      </w:r>
      <w:r w:rsidR="00301EC7">
        <w:rPr>
          <w:rFonts w:eastAsia="Times New Roman" w:cs="Times New Roman"/>
          <w:kern w:val="0"/>
          <w:szCs w:val="28"/>
          <w14:ligatures w14:val="none"/>
        </w:rPr>
        <w:t>ông Chu Văn Cón</w:t>
      </w:r>
      <w:r w:rsidRPr="00277D1D">
        <w:rPr>
          <w:rFonts w:eastAsia="Times New Roman" w:cs="Times New Roman"/>
          <w:kern w:val="0"/>
          <w:szCs w:val="28"/>
          <w14:ligatures w14:val="none"/>
        </w:rPr>
        <w:t xml:space="preserve"> tại xã Hưng Đạo, từ chỗ thiếu vốn sản xuất, nhờ nguồn vay tín dụng chính sách ưu đãi, đến nay </w:t>
      </w:r>
      <w:r w:rsidR="00301EC7">
        <w:rPr>
          <w:rFonts w:eastAsia="Times New Roman" w:cs="Times New Roman"/>
          <w:kern w:val="0"/>
          <w:szCs w:val="28"/>
          <w14:ligatures w14:val="none"/>
        </w:rPr>
        <w:t>ông</w:t>
      </w:r>
      <w:r w:rsidRPr="00277D1D">
        <w:rPr>
          <w:rFonts w:eastAsia="Times New Roman" w:cs="Times New Roman"/>
          <w:kern w:val="0"/>
          <w:szCs w:val="28"/>
          <w14:ligatures w14:val="none"/>
        </w:rPr>
        <w:t xml:space="preserve"> đã có hơn 2 ha </w:t>
      </w:r>
      <w:r w:rsidR="00301EC7">
        <w:rPr>
          <w:rFonts w:eastAsia="Times New Roman" w:cs="Times New Roman"/>
          <w:kern w:val="0"/>
          <w:szCs w:val="28"/>
          <w14:ligatures w14:val="none"/>
        </w:rPr>
        <w:t>trồng dâu nuôi tằm</w:t>
      </w:r>
      <w:r w:rsidRPr="00277D1D">
        <w:rPr>
          <w:rFonts w:eastAsia="Times New Roman" w:cs="Times New Roman"/>
          <w:kern w:val="0"/>
          <w:szCs w:val="28"/>
          <w14:ligatures w14:val="none"/>
        </w:rPr>
        <w:t>. Thu nhập bình quân mỗi năm gần 1</w:t>
      </w:r>
      <w:r w:rsidR="00301EC7">
        <w:rPr>
          <w:rFonts w:eastAsia="Times New Roman" w:cs="Times New Roman"/>
          <w:kern w:val="0"/>
          <w:szCs w:val="28"/>
          <w14:ligatures w14:val="none"/>
        </w:rPr>
        <w:t>3</w:t>
      </w:r>
      <w:r w:rsidRPr="00277D1D">
        <w:rPr>
          <w:rFonts w:eastAsia="Times New Roman" w:cs="Times New Roman"/>
          <w:kern w:val="0"/>
          <w:szCs w:val="28"/>
          <w14:ligatures w14:val="none"/>
        </w:rPr>
        <w:t>0 triệu đồng, góp phần ổn định kinh tế hộ gia đình và vươn lên khá giả.</w:t>
      </w:r>
      <w:r w:rsidR="00512CBA" w:rsidRPr="00512CBA">
        <w:rPr>
          <w:rFonts w:eastAsia="SimSun" w:cs="Times New Roman"/>
          <w:noProof/>
        </w:rPr>
        <w:t xml:space="preserve"> </w:t>
      </w:r>
    </w:p>
    <w:p w14:paraId="276FA2BD" w14:textId="77777777" w:rsidR="00277D1D" w:rsidRPr="00277D1D" w:rsidRDefault="00277D1D" w:rsidP="00512CBA">
      <w:pPr>
        <w:spacing w:after="0" w:line="360" w:lineRule="auto"/>
        <w:ind w:firstLine="720"/>
        <w:jc w:val="both"/>
        <w:rPr>
          <w:rFonts w:eastAsia="Times New Roman" w:cs="Times New Roman"/>
          <w:b/>
          <w:bCs/>
          <w:kern w:val="0"/>
          <w:szCs w:val="28"/>
          <w14:ligatures w14:val="none"/>
        </w:rPr>
      </w:pPr>
      <w:r w:rsidRPr="00277D1D">
        <w:rPr>
          <w:rFonts w:eastAsia="Times New Roman" w:cs="Times New Roman"/>
          <w:b/>
          <w:bCs/>
          <w:kern w:val="0"/>
          <w:szCs w:val="28"/>
          <w14:ligatures w14:val="none"/>
        </w:rPr>
        <w:t>Hiệu quả thiết thực trên mọi mặt đời sống</w:t>
      </w:r>
    </w:p>
    <w:p w14:paraId="00C3006F" w14:textId="43F8850B" w:rsidR="00277D1D" w:rsidRP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 xml:space="preserve">Tính riêng xã Hưng Đạo, đến nay đã có hơn 800 lượt hộ được tiếp cận vốn vay với dư nợ hơn </w:t>
      </w:r>
      <w:r w:rsidR="00EF70F5">
        <w:rPr>
          <w:rFonts w:eastAsia="Times New Roman" w:cs="Times New Roman"/>
          <w:kern w:val="0"/>
          <w:szCs w:val="28"/>
          <w14:ligatures w14:val="none"/>
        </w:rPr>
        <w:t xml:space="preserve">34 </w:t>
      </w:r>
      <w:r w:rsidRPr="00277D1D">
        <w:rPr>
          <w:rFonts w:eastAsia="Times New Roman" w:cs="Times New Roman"/>
          <w:kern w:val="0"/>
          <w:szCs w:val="28"/>
          <w14:ligatures w14:val="none"/>
        </w:rPr>
        <w:t xml:space="preserve">tỷ đồng, mỗi năm giúp </w:t>
      </w:r>
      <w:r w:rsidR="00301EC7">
        <w:rPr>
          <w:rFonts w:eastAsia="Times New Roman" w:cs="Times New Roman"/>
          <w:kern w:val="0"/>
          <w:szCs w:val="28"/>
          <w14:ligatures w14:val="none"/>
        </w:rPr>
        <w:t>nhiều</w:t>
      </w:r>
      <w:r w:rsidRPr="00277D1D">
        <w:rPr>
          <w:rFonts w:eastAsia="Times New Roman" w:cs="Times New Roman"/>
          <w:kern w:val="0"/>
          <w:szCs w:val="28"/>
          <w14:ligatures w14:val="none"/>
        </w:rPr>
        <w:t xml:space="preserve"> hộ thoát nghèo, tạo trên 50 việc làm mới. </w:t>
      </w:r>
      <w:r w:rsidR="004F27FB">
        <w:rPr>
          <w:rFonts w:eastAsia="Times New Roman" w:cs="Times New Roman"/>
          <w:kern w:val="0"/>
          <w:szCs w:val="28"/>
          <w14:ligatures w14:val="none"/>
        </w:rPr>
        <w:t>N</w:t>
      </w:r>
      <w:r w:rsidR="00301EC7">
        <w:rPr>
          <w:rFonts w:eastAsia="Times New Roman" w:cs="Times New Roman"/>
          <w:kern w:val="0"/>
          <w:szCs w:val="28"/>
          <w14:ligatures w14:val="none"/>
        </w:rPr>
        <w:t>hiều</w:t>
      </w:r>
      <w:r w:rsidRPr="00277D1D">
        <w:rPr>
          <w:rFonts w:eastAsia="Times New Roman" w:cs="Times New Roman"/>
          <w:kern w:val="0"/>
          <w:szCs w:val="28"/>
          <w14:ligatures w14:val="none"/>
        </w:rPr>
        <w:t xml:space="preserve"> hộ dân đã xóa được nhà tạm nhờ chương trình hỗ trợ hộ nghèo về nhà ở.</w:t>
      </w:r>
    </w:p>
    <w:p w14:paraId="53F458A5" w14:textId="65270536" w:rsidR="00277D1D" w:rsidRP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 xml:space="preserve">Khi đại dịch COVID-19 ảnh hưởng nặng nề đến đời sống nhân dân, NHCSXH Bảo Lạc đã nhanh chóng triển khai Nghị quyết 11/NQ-CP của Chính phủ. Với sự phối hợp đồng bộ của cấp ủy, chính quyền và các tổ chức chính trị - </w:t>
      </w:r>
      <w:r w:rsidRPr="00277D1D">
        <w:rPr>
          <w:rFonts w:eastAsia="Times New Roman" w:cs="Times New Roman"/>
          <w:kern w:val="0"/>
          <w:szCs w:val="28"/>
          <w14:ligatures w14:val="none"/>
        </w:rPr>
        <w:lastRenderedPageBreak/>
        <w:t>xã hội, đơn vị đã giải ngân trên 1</w:t>
      </w:r>
      <w:r w:rsidR="002818E2">
        <w:rPr>
          <w:rFonts w:eastAsia="Times New Roman" w:cs="Times New Roman"/>
          <w:kern w:val="0"/>
          <w:szCs w:val="28"/>
          <w14:ligatures w14:val="none"/>
        </w:rPr>
        <w:t>3</w:t>
      </w:r>
      <w:r w:rsidRPr="00277D1D">
        <w:rPr>
          <w:rFonts w:eastAsia="Times New Roman" w:cs="Times New Roman"/>
          <w:kern w:val="0"/>
          <w:szCs w:val="28"/>
          <w14:ligatures w14:val="none"/>
        </w:rPr>
        <w:t>,</w:t>
      </w:r>
      <w:r w:rsidR="002818E2">
        <w:rPr>
          <w:rFonts w:eastAsia="Times New Roman" w:cs="Times New Roman"/>
          <w:kern w:val="0"/>
          <w:szCs w:val="28"/>
          <w14:ligatures w14:val="none"/>
        </w:rPr>
        <w:t>5</w:t>
      </w:r>
      <w:r w:rsidRPr="00277D1D">
        <w:rPr>
          <w:rFonts w:eastAsia="Times New Roman" w:cs="Times New Roman"/>
          <w:kern w:val="0"/>
          <w:szCs w:val="28"/>
          <w14:ligatures w14:val="none"/>
        </w:rPr>
        <w:t xml:space="preserve"> tỷ đồng cho các chương trình vay phục hồi kinh tế, giải quyết việc làm, hỗ trợ học sinh - sinh viên mua máy tính học online, nhà ở xã hội... góp phần thiết thực giúp người dân vượt qua khó khăn.</w:t>
      </w:r>
    </w:p>
    <w:p w14:paraId="5FF9A63B" w14:textId="77777777" w:rsidR="00277D1D" w:rsidRPr="00277D1D" w:rsidRDefault="00277D1D" w:rsidP="00512CBA">
      <w:pPr>
        <w:spacing w:after="0" w:line="360" w:lineRule="auto"/>
        <w:ind w:firstLine="720"/>
        <w:jc w:val="both"/>
        <w:rPr>
          <w:rFonts w:eastAsia="Times New Roman" w:cs="Times New Roman"/>
          <w:b/>
          <w:bCs/>
          <w:kern w:val="0"/>
          <w:szCs w:val="28"/>
          <w14:ligatures w14:val="none"/>
        </w:rPr>
      </w:pPr>
      <w:r w:rsidRPr="00277D1D">
        <w:rPr>
          <w:rFonts w:eastAsia="Times New Roman" w:cs="Times New Roman"/>
          <w:b/>
          <w:bCs/>
          <w:kern w:val="0"/>
          <w:szCs w:val="28"/>
          <w14:ligatures w14:val="none"/>
        </w:rPr>
        <w:t>Mạng lưới vững chắc từ cơ sở</w:t>
      </w:r>
    </w:p>
    <w:p w14:paraId="076B0725" w14:textId="490FA40A" w:rsidR="00277D1D" w:rsidRP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Để nguồn vốn đến đúng đối tượng, kịp thời và minh bạch, NHCSXH Bảo Lạc triển khai hiệu quả phương thức ủy thác qua 4 tổ chức chính trị - xã hội (Hội Phụ nữ, Hội Nông dân, Hội CCB, Đoàn Thanh niên). Tính đến 30/6/202</w:t>
      </w:r>
      <w:r w:rsidR="00301EC7">
        <w:rPr>
          <w:rFonts w:eastAsia="Times New Roman" w:cs="Times New Roman"/>
          <w:kern w:val="0"/>
          <w:szCs w:val="28"/>
          <w14:ligatures w14:val="none"/>
        </w:rPr>
        <w:t>5</w:t>
      </w:r>
      <w:r w:rsidRPr="00277D1D">
        <w:rPr>
          <w:rFonts w:eastAsia="Times New Roman" w:cs="Times New Roman"/>
          <w:kern w:val="0"/>
          <w:szCs w:val="28"/>
          <w14:ligatures w14:val="none"/>
        </w:rPr>
        <w:t xml:space="preserve">, dư nợ ủy thác đạt hơn </w:t>
      </w:r>
      <w:r w:rsidR="0048593C">
        <w:rPr>
          <w:rFonts w:eastAsia="Times New Roman" w:cs="Times New Roman"/>
          <w:kern w:val="0"/>
          <w:szCs w:val="28"/>
          <w14:ligatures w14:val="none"/>
        </w:rPr>
        <w:t>547</w:t>
      </w:r>
      <w:r w:rsidRPr="00277D1D">
        <w:rPr>
          <w:rFonts w:eastAsia="Times New Roman" w:cs="Times New Roman"/>
          <w:kern w:val="0"/>
          <w:szCs w:val="28"/>
          <w14:ligatures w14:val="none"/>
        </w:rPr>
        <w:t xml:space="preserve"> tỷ đồng, chiếm </w:t>
      </w:r>
      <w:r w:rsidR="0048593C">
        <w:rPr>
          <w:rFonts w:eastAsia="Times New Roman" w:cs="Times New Roman"/>
          <w:kern w:val="0"/>
          <w:szCs w:val="28"/>
          <w14:ligatures w14:val="none"/>
        </w:rPr>
        <w:t>99</w:t>
      </w:r>
      <w:r w:rsidRPr="00277D1D">
        <w:rPr>
          <w:rFonts w:eastAsia="Times New Roman" w:cs="Times New Roman"/>
          <w:kern w:val="0"/>
          <w:szCs w:val="28"/>
          <w14:ligatures w14:val="none"/>
        </w:rPr>
        <w:t>% tổng dư nợ. Đặc biệt, 18 Điểm giao dịch xã được duy trì thường xuyên, đảm bảo phục vụ người dân tại nơi cư trú – một mô hình đặc thù mang tính nhân văn sâu sắc của hệ thống NHCSXH.</w:t>
      </w:r>
    </w:p>
    <w:p w14:paraId="2FFDC486" w14:textId="77777777" w:rsidR="00277D1D" w:rsidRPr="00277D1D" w:rsidRDefault="00277D1D" w:rsidP="00512CBA">
      <w:pPr>
        <w:spacing w:after="0" w:line="360" w:lineRule="auto"/>
        <w:ind w:firstLine="720"/>
        <w:jc w:val="both"/>
        <w:rPr>
          <w:rFonts w:eastAsia="Times New Roman" w:cs="Times New Roman"/>
          <w:b/>
          <w:bCs/>
          <w:kern w:val="0"/>
          <w:szCs w:val="28"/>
          <w14:ligatures w14:val="none"/>
        </w:rPr>
      </w:pPr>
      <w:r w:rsidRPr="00277D1D">
        <w:rPr>
          <w:rFonts w:eastAsia="Times New Roman" w:cs="Times New Roman"/>
          <w:b/>
          <w:bCs/>
          <w:kern w:val="0"/>
          <w:szCs w:val="28"/>
          <w14:ligatures w14:val="none"/>
        </w:rPr>
        <w:t>Những con số biết nói</w:t>
      </w:r>
    </w:p>
    <w:p w14:paraId="3569175B" w14:textId="56D9EAD4" w:rsidR="00277D1D" w:rsidRPr="000761F0" w:rsidRDefault="00277D1D" w:rsidP="00512CBA">
      <w:pPr>
        <w:spacing w:after="0" w:line="360" w:lineRule="auto"/>
        <w:ind w:firstLine="720"/>
        <w:jc w:val="both"/>
        <w:rPr>
          <w:rFonts w:eastAsia="Times New Roman" w:cs="Times New Roman"/>
          <w:kern w:val="0"/>
          <w:szCs w:val="28"/>
          <w14:ligatures w14:val="none"/>
        </w:rPr>
      </w:pPr>
      <w:r w:rsidRPr="000761F0">
        <w:rPr>
          <w:rFonts w:eastAsia="Times New Roman" w:cs="Times New Roman"/>
          <w:kern w:val="0"/>
          <w:szCs w:val="28"/>
          <w14:ligatures w14:val="none"/>
        </w:rPr>
        <w:t xml:space="preserve">Trên </w:t>
      </w:r>
      <w:r w:rsidR="002B72FF" w:rsidRPr="000761F0">
        <w:rPr>
          <w:rFonts w:eastAsia="Times New Roman" w:cs="Times New Roman"/>
          <w:kern w:val="0"/>
          <w:szCs w:val="28"/>
          <w14:ligatures w14:val="none"/>
        </w:rPr>
        <w:t>60</w:t>
      </w:r>
      <w:r w:rsidRPr="000761F0">
        <w:rPr>
          <w:rFonts w:eastAsia="Times New Roman" w:cs="Times New Roman"/>
          <w:kern w:val="0"/>
          <w:szCs w:val="28"/>
          <w14:ligatures w14:val="none"/>
        </w:rPr>
        <w:t xml:space="preserve"> học sinh, sinh viên có hoàn cảnh khó khăn được vay vốn tiếp tục học tập.</w:t>
      </w:r>
    </w:p>
    <w:p w14:paraId="1BB1CD43" w14:textId="2F456B96" w:rsidR="00277D1D" w:rsidRPr="000761F0" w:rsidRDefault="00277D1D" w:rsidP="00512CBA">
      <w:pPr>
        <w:spacing w:after="0" w:line="360" w:lineRule="auto"/>
        <w:ind w:firstLine="720"/>
        <w:jc w:val="both"/>
        <w:rPr>
          <w:rFonts w:eastAsia="Times New Roman" w:cs="Times New Roman"/>
          <w:kern w:val="0"/>
          <w:szCs w:val="28"/>
          <w14:ligatures w14:val="none"/>
        </w:rPr>
      </w:pPr>
      <w:r w:rsidRPr="000761F0">
        <w:rPr>
          <w:rFonts w:eastAsia="Times New Roman" w:cs="Times New Roman"/>
          <w:kern w:val="0"/>
          <w:szCs w:val="28"/>
          <w14:ligatures w14:val="none"/>
        </w:rPr>
        <w:t xml:space="preserve">Trên </w:t>
      </w:r>
      <w:r w:rsidR="002B72FF" w:rsidRPr="000761F0">
        <w:rPr>
          <w:rFonts w:eastAsia="Times New Roman" w:cs="Times New Roman"/>
          <w:kern w:val="0"/>
          <w:szCs w:val="28"/>
          <w14:ligatures w14:val="none"/>
        </w:rPr>
        <w:t>2.000</w:t>
      </w:r>
      <w:r w:rsidRPr="000761F0">
        <w:rPr>
          <w:rFonts w:eastAsia="Times New Roman" w:cs="Times New Roman"/>
          <w:kern w:val="0"/>
          <w:szCs w:val="28"/>
          <w14:ligatures w14:val="none"/>
        </w:rPr>
        <w:t xml:space="preserve"> lao động được tạo việc làm từ chương trình cho vay giải quyết việc làm.</w:t>
      </w:r>
    </w:p>
    <w:p w14:paraId="0F1C3698" w14:textId="5E5AF71C" w:rsidR="00277D1D" w:rsidRPr="000761F0" w:rsidRDefault="002B72FF" w:rsidP="00512CBA">
      <w:pPr>
        <w:spacing w:after="0" w:line="360" w:lineRule="auto"/>
        <w:ind w:firstLine="720"/>
        <w:jc w:val="both"/>
        <w:rPr>
          <w:rFonts w:eastAsia="Times New Roman" w:cs="Times New Roman"/>
          <w:kern w:val="0"/>
          <w:szCs w:val="28"/>
          <w14:ligatures w14:val="none"/>
        </w:rPr>
      </w:pPr>
      <w:r w:rsidRPr="000761F0">
        <w:rPr>
          <w:rFonts w:eastAsia="Times New Roman" w:cs="Times New Roman"/>
          <w:kern w:val="0"/>
          <w:szCs w:val="28"/>
          <w14:ligatures w14:val="none"/>
        </w:rPr>
        <w:t xml:space="preserve">Trên </w:t>
      </w:r>
      <w:r w:rsidR="00277D1D" w:rsidRPr="000761F0">
        <w:rPr>
          <w:rFonts w:eastAsia="Times New Roman" w:cs="Times New Roman"/>
          <w:kern w:val="0"/>
          <w:szCs w:val="28"/>
          <w14:ligatures w14:val="none"/>
        </w:rPr>
        <w:t>17.000 công trình nước sạch – vệ sinh môi trường nông thôn được xây dựng.</w:t>
      </w:r>
    </w:p>
    <w:p w14:paraId="486721FC" w14:textId="7F464A54" w:rsidR="00277D1D" w:rsidRPr="00670771" w:rsidRDefault="002B72FF" w:rsidP="00512CBA">
      <w:pPr>
        <w:spacing w:after="0" w:line="360" w:lineRule="auto"/>
        <w:ind w:firstLine="720"/>
        <w:jc w:val="both"/>
        <w:rPr>
          <w:rFonts w:eastAsia="Times New Roman" w:cs="Times New Roman"/>
          <w:kern w:val="0"/>
          <w:szCs w:val="28"/>
          <w14:ligatures w14:val="none"/>
        </w:rPr>
      </w:pPr>
      <w:r w:rsidRPr="00670771">
        <w:rPr>
          <w:rFonts w:eastAsia="Times New Roman" w:cs="Times New Roman"/>
          <w:kern w:val="0"/>
          <w:szCs w:val="28"/>
          <w14:ligatures w14:val="none"/>
        </w:rPr>
        <w:t>Trên 200</w:t>
      </w:r>
      <w:r w:rsidR="00277D1D" w:rsidRPr="00670771">
        <w:rPr>
          <w:rFonts w:eastAsia="Times New Roman" w:cs="Times New Roman"/>
          <w:kern w:val="0"/>
          <w:szCs w:val="28"/>
          <w14:ligatures w14:val="none"/>
        </w:rPr>
        <w:t xml:space="preserve"> hộ nghèo được vay xây dựng nhà ở theo Quyết định 167, 33.</w:t>
      </w:r>
    </w:p>
    <w:p w14:paraId="61FE74AA" w14:textId="6CAEC048" w:rsidR="007D46AC" w:rsidRDefault="007D46AC" w:rsidP="00512CBA">
      <w:pPr>
        <w:spacing w:after="0" w:line="360" w:lineRule="auto"/>
        <w:ind w:firstLine="720"/>
        <w:jc w:val="both"/>
        <w:rPr>
          <w:rFonts w:eastAsia="Times New Roman" w:cs="Times New Roman"/>
          <w:kern w:val="0"/>
          <w:szCs w:val="28"/>
          <w14:ligatures w14:val="none"/>
        </w:rPr>
      </w:pPr>
      <w:r w:rsidRPr="00670771">
        <w:rPr>
          <w:rFonts w:eastAsia="Times New Roman" w:cs="Times New Roman"/>
          <w:kern w:val="0"/>
          <w:szCs w:val="28"/>
          <w14:ligatures w14:val="none"/>
        </w:rPr>
        <w:t xml:space="preserve">Trên </w:t>
      </w:r>
      <w:r w:rsidRPr="00670771">
        <w:rPr>
          <w:rFonts w:eastAsia="Times New Roman" w:cs="Times New Roman"/>
          <w:kern w:val="0"/>
          <w:szCs w:val="28"/>
          <w14:ligatures w14:val="none"/>
        </w:rPr>
        <w:t>5</w:t>
      </w:r>
      <w:r w:rsidRPr="00670771">
        <w:rPr>
          <w:rFonts w:eastAsia="Times New Roman" w:cs="Times New Roman"/>
          <w:kern w:val="0"/>
          <w:szCs w:val="28"/>
          <w14:ligatures w14:val="none"/>
        </w:rPr>
        <w:t xml:space="preserve">00 hộ nghèo được vay xây dựng nhà ở </w:t>
      </w:r>
      <w:r w:rsidR="00EC2B31">
        <w:rPr>
          <w:rFonts w:eastAsia="Times New Roman" w:cs="Times New Roman"/>
          <w:kern w:val="0"/>
          <w:szCs w:val="28"/>
          <w14:ligatures w14:val="none"/>
        </w:rPr>
        <w:t xml:space="preserve">theo </w:t>
      </w:r>
      <w:r w:rsidR="004D382E" w:rsidRPr="00670771">
        <w:rPr>
          <w:rFonts w:eastAsia="Times New Roman" w:cs="Times New Roman"/>
          <w:kern w:val="0"/>
          <w:szCs w:val="28"/>
          <w14:ligatures w14:val="none"/>
        </w:rPr>
        <w:t>Nghị định 28</w:t>
      </w:r>
      <w:r w:rsidRPr="00670771">
        <w:rPr>
          <w:rFonts w:eastAsia="Times New Roman" w:cs="Times New Roman"/>
          <w:kern w:val="0"/>
          <w:szCs w:val="28"/>
          <w14:ligatures w14:val="none"/>
        </w:rPr>
        <w:t>.</w:t>
      </w:r>
    </w:p>
    <w:p w14:paraId="1CEBA514" w14:textId="77777777" w:rsidR="00277D1D" w:rsidRPr="00277D1D" w:rsidRDefault="00277D1D" w:rsidP="00512CBA">
      <w:pPr>
        <w:spacing w:after="0" w:line="360" w:lineRule="auto"/>
        <w:ind w:firstLine="720"/>
        <w:jc w:val="both"/>
        <w:rPr>
          <w:rFonts w:eastAsia="Times New Roman" w:cs="Times New Roman"/>
          <w:b/>
          <w:bCs/>
          <w:kern w:val="0"/>
          <w:szCs w:val="28"/>
          <w14:ligatures w14:val="none"/>
        </w:rPr>
      </w:pPr>
      <w:r w:rsidRPr="00277D1D">
        <w:rPr>
          <w:rFonts w:eastAsia="Times New Roman" w:cs="Times New Roman"/>
          <w:b/>
          <w:bCs/>
          <w:kern w:val="0"/>
          <w:szCs w:val="28"/>
          <w14:ligatures w14:val="none"/>
        </w:rPr>
        <w:t>Niềm tin – thành công lớn nhất</w:t>
      </w:r>
    </w:p>
    <w:p w14:paraId="1728A039" w14:textId="2345F6F9" w:rsidR="00277D1D" w:rsidRP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Thành công lớn nhất của NHCSXH Bảo Lạc sau 2</w:t>
      </w:r>
      <w:r w:rsidR="00F91E66">
        <w:rPr>
          <w:rFonts w:eastAsia="Times New Roman" w:cs="Times New Roman"/>
          <w:kern w:val="0"/>
          <w:szCs w:val="28"/>
          <w14:ligatures w14:val="none"/>
        </w:rPr>
        <w:t>2</w:t>
      </w:r>
      <w:r w:rsidRPr="00277D1D">
        <w:rPr>
          <w:rFonts w:eastAsia="Times New Roman" w:cs="Times New Roman"/>
          <w:kern w:val="0"/>
          <w:szCs w:val="28"/>
          <w14:ligatures w14:val="none"/>
        </w:rPr>
        <w:t xml:space="preserve"> năm không chỉ nằm ở con số, mà chính là </w:t>
      </w:r>
      <w:r w:rsidRPr="00AB7C7B">
        <w:rPr>
          <w:rFonts w:eastAsia="Times New Roman" w:cs="Times New Roman"/>
          <w:kern w:val="0"/>
          <w:szCs w:val="28"/>
          <w14:ligatures w14:val="none"/>
        </w:rPr>
        <w:t>niềm tin yêu của nhân dân, sự đánh giá cao của các cấp ủy, chính quyền và sự đồng hành của các tổ chức chính trị - xã hội. Tập thể cán bộ, nhân viên luôn nỗ lực vượt khó, tận tụy phục vụ, nhiều năm liền đạt</w:t>
      </w:r>
      <w:r w:rsidRPr="00277D1D">
        <w:rPr>
          <w:rFonts w:eastAsia="Times New Roman" w:cs="Times New Roman"/>
          <w:kern w:val="0"/>
          <w:szCs w:val="28"/>
          <w14:ligatures w14:val="none"/>
        </w:rPr>
        <w:t xml:space="preserve"> danh hiệu Lao động tiên tiến, Tập thể lao động xuất sắc, được tặng nhiều bằng khen, giấy khen các cấp.</w:t>
      </w:r>
    </w:p>
    <w:p w14:paraId="0C9767C7" w14:textId="77777777" w:rsidR="00277D1D" w:rsidRP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Ngoài công việc chuyên môn, đơn vị còn tích cực tham gia các hoạt động an sinh xã hội, từ thiện như: ủng hộ hộ nghèo, hỗ trợ Trung tâm y tế phòng chống dịch COVID-19, xây dựng nhà tình nghĩa, trao quà cho học sinh nghèo vượt khó...</w:t>
      </w:r>
    </w:p>
    <w:p w14:paraId="4D6B7E24" w14:textId="2FD30332" w:rsidR="00840051" w:rsidRDefault="00840051" w:rsidP="00840051">
      <w:pPr>
        <w:pStyle w:val="NoSpacing"/>
        <w:rPr>
          <w:rFonts w:eastAsia="Times New Roman" w:cs="Times New Roman"/>
          <w:b/>
          <w:bCs/>
          <w:kern w:val="0"/>
          <w:szCs w:val="28"/>
          <w14:ligatures w14:val="none"/>
        </w:rPr>
      </w:pPr>
      <w:r w:rsidRPr="00512CBA">
        <w:lastRenderedPageBreak/>
        <w:drawing>
          <wp:inline distT="0" distB="0" distL="0" distR="0" wp14:anchorId="4D2E6004" wp14:editId="562D48BA">
            <wp:extent cx="5732145" cy="3582035"/>
            <wp:effectExtent l="0" t="0" r="1905" b="0"/>
            <wp:docPr id="1" name="Picture 1" descr="Bảo Lạc là một huyện thuộc tỉnh Cao Bằng, nằm ở phía đông bắ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o Lạc là một huyện thuộc tỉnh Cao Bằng, nằm ở phía đông bắc Việt N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2145" cy="3582035"/>
                    </a:xfrm>
                    <a:prstGeom prst="rect">
                      <a:avLst/>
                    </a:prstGeom>
                    <a:noFill/>
                    <a:ln>
                      <a:noFill/>
                    </a:ln>
                  </pic:spPr>
                </pic:pic>
              </a:graphicData>
            </a:graphic>
          </wp:inline>
        </w:drawing>
      </w:r>
    </w:p>
    <w:p w14:paraId="4C7C24C8" w14:textId="172DA6FA" w:rsidR="00277D1D" w:rsidRP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b/>
          <w:bCs/>
          <w:kern w:val="0"/>
          <w:szCs w:val="28"/>
          <w14:ligatures w14:val="none"/>
        </w:rPr>
        <w:t>Khẳng định vị thế – Vững bước tương lai</w:t>
      </w:r>
    </w:p>
    <w:p w14:paraId="519BE479" w14:textId="47F00ADC" w:rsidR="00277D1D" w:rsidRPr="00277D1D" w:rsidRDefault="00277D1D" w:rsidP="00512CBA">
      <w:pPr>
        <w:spacing w:after="0" w:line="360" w:lineRule="auto"/>
        <w:ind w:firstLine="720"/>
        <w:jc w:val="both"/>
        <w:rPr>
          <w:rFonts w:eastAsia="Times New Roman" w:cs="Times New Roman"/>
          <w:kern w:val="0"/>
          <w:szCs w:val="28"/>
          <w14:ligatures w14:val="none"/>
        </w:rPr>
      </w:pPr>
      <w:r w:rsidRPr="00277D1D">
        <w:rPr>
          <w:rFonts w:eastAsia="Times New Roman" w:cs="Times New Roman"/>
          <w:kern w:val="0"/>
          <w:szCs w:val="28"/>
          <w14:ligatures w14:val="none"/>
        </w:rPr>
        <w:t xml:space="preserve">Với những thành tựu nổi bật đã đạt được, Phòng Giao dịch NHCSXH Bảo Lạc sẽ tiếp tục khẳng định vai trò là công cụ hữu hiệu của Đảng, Nhà nước trong thực hiện chính sách tín dụng ưu đãi, góp phần xây dựng </w:t>
      </w:r>
      <w:r w:rsidR="00301EC7">
        <w:rPr>
          <w:rFonts w:eastAsia="Times New Roman" w:cs="Times New Roman"/>
          <w:kern w:val="0"/>
          <w:szCs w:val="28"/>
          <w14:ligatures w14:val="none"/>
        </w:rPr>
        <w:t>các xã</w:t>
      </w:r>
      <w:r w:rsidRPr="00277D1D">
        <w:rPr>
          <w:rFonts w:eastAsia="Times New Roman" w:cs="Times New Roman"/>
          <w:kern w:val="0"/>
          <w:szCs w:val="28"/>
          <w14:ligatures w14:val="none"/>
        </w:rPr>
        <w:t xml:space="preserve"> ngày càng phát triển, ổn định, tiến tới mục tiêu giảm nghèo bền vững, xây dựng nông thôn mới và phát triển toàn diện vùng đồng bào dân tộc thiểu số.</w:t>
      </w:r>
    </w:p>
    <w:p w14:paraId="6498CB4C" w14:textId="73C9CEEE" w:rsidR="00277D1D" w:rsidRPr="00277D1D" w:rsidRDefault="00277D1D" w:rsidP="00512CBA">
      <w:pPr>
        <w:spacing w:after="0" w:line="360" w:lineRule="auto"/>
        <w:ind w:firstLine="720"/>
        <w:jc w:val="both"/>
        <w:rPr>
          <w:rFonts w:eastAsia="Times New Roman" w:cs="Times New Roman"/>
          <w:kern w:val="0"/>
          <w:szCs w:val="28"/>
          <w14:ligatures w14:val="none"/>
        </w:rPr>
      </w:pPr>
    </w:p>
    <w:p w14:paraId="55540A9E" w14:textId="7B8946AD" w:rsidR="00011829" w:rsidRPr="006355F8" w:rsidRDefault="00512CBA" w:rsidP="00512CBA">
      <w:pPr>
        <w:spacing w:after="0" w:line="360" w:lineRule="auto"/>
        <w:ind w:firstLine="720"/>
        <w:jc w:val="center"/>
        <w:rPr>
          <w:b/>
          <w:bCs/>
        </w:rPr>
      </w:pPr>
      <w:r>
        <w:rPr>
          <w:b/>
          <w:bCs/>
        </w:rPr>
        <w:t xml:space="preserve">                                                                              </w:t>
      </w:r>
      <w:r w:rsidR="00011829" w:rsidRPr="006355F8">
        <w:rPr>
          <w:b/>
          <w:bCs/>
        </w:rPr>
        <w:t>NHCSXH Bảo Lạc</w:t>
      </w:r>
    </w:p>
    <w:p w14:paraId="481E767A" w14:textId="77777777" w:rsidR="00277D1D" w:rsidRPr="00277D1D" w:rsidRDefault="00277D1D" w:rsidP="00512CBA">
      <w:pPr>
        <w:pBdr>
          <w:top w:val="single" w:sz="6" w:space="1" w:color="auto"/>
        </w:pBdr>
        <w:spacing w:after="0" w:line="360" w:lineRule="auto"/>
        <w:ind w:firstLine="720"/>
        <w:jc w:val="both"/>
        <w:rPr>
          <w:rFonts w:ascii="Arial" w:eastAsia="Times New Roman" w:hAnsi="Arial" w:cs="Arial"/>
          <w:vanish/>
          <w:kern w:val="0"/>
          <w:sz w:val="16"/>
          <w:szCs w:val="16"/>
          <w14:ligatures w14:val="none"/>
        </w:rPr>
      </w:pPr>
      <w:r w:rsidRPr="00277D1D">
        <w:rPr>
          <w:rFonts w:ascii="Arial" w:eastAsia="Times New Roman" w:hAnsi="Arial" w:cs="Arial"/>
          <w:vanish/>
          <w:kern w:val="0"/>
          <w:sz w:val="16"/>
          <w:szCs w:val="16"/>
          <w14:ligatures w14:val="none"/>
        </w:rPr>
        <w:t>Bottom of Form</w:t>
      </w:r>
    </w:p>
    <w:p w14:paraId="0DEB6B57" w14:textId="77777777" w:rsidR="00D8025F" w:rsidRPr="00277D1D" w:rsidRDefault="00D8025F" w:rsidP="00512CBA">
      <w:pPr>
        <w:spacing w:after="0" w:line="360" w:lineRule="auto"/>
        <w:ind w:firstLine="720"/>
        <w:jc w:val="both"/>
      </w:pPr>
    </w:p>
    <w:sectPr w:rsidR="00D8025F" w:rsidRPr="00277D1D" w:rsidSect="00BB570D">
      <w:pgSz w:w="11907" w:h="16840"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60AC1"/>
    <w:multiLevelType w:val="multilevel"/>
    <w:tmpl w:val="6B26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4937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EC8"/>
    <w:rsid w:val="00011829"/>
    <w:rsid w:val="00025149"/>
    <w:rsid w:val="000566D4"/>
    <w:rsid w:val="000761F0"/>
    <w:rsid w:val="000776EE"/>
    <w:rsid w:val="00136EC8"/>
    <w:rsid w:val="00277D1D"/>
    <w:rsid w:val="002818E2"/>
    <w:rsid w:val="002B72FF"/>
    <w:rsid w:val="00301EC7"/>
    <w:rsid w:val="00396772"/>
    <w:rsid w:val="0045404F"/>
    <w:rsid w:val="0048593C"/>
    <w:rsid w:val="004D382E"/>
    <w:rsid w:val="004F27FB"/>
    <w:rsid w:val="00512CBA"/>
    <w:rsid w:val="00670771"/>
    <w:rsid w:val="0070034E"/>
    <w:rsid w:val="007C2EFF"/>
    <w:rsid w:val="007D46AC"/>
    <w:rsid w:val="007E5F2C"/>
    <w:rsid w:val="00840051"/>
    <w:rsid w:val="00A446D9"/>
    <w:rsid w:val="00AB7C7B"/>
    <w:rsid w:val="00B3772F"/>
    <w:rsid w:val="00BB570D"/>
    <w:rsid w:val="00D424B1"/>
    <w:rsid w:val="00D8025F"/>
    <w:rsid w:val="00E64143"/>
    <w:rsid w:val="00EC2B31"/>
    <w:rsid w:val="00EF70F5"/>
    <w:rsid w:val="00F91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253A8"/>
  <w15:chartTrackingRefBased/>
  <w15:docId w15:val="{D594C656-CC76-433D-B6D5-86F7256A8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6E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6E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6EC8"/>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136EC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36EC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36EC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36EC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36EC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36EC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E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6E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6EC8"/>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136EC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36EC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36EC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36EC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36EC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36EC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36E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6E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6EC8"/>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36EC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36EC8"/>
    <w:pPr>
      <w:spacing w:before="160"/>
      <w:jc w:val="center"/>
    </w:pPr>
    <w:rPr>
      <w:i/>
      <w:iCs/>
      <w:color w:val="404040" w:themeColor="text1" w:themeTint="BF"/>
    </w:rPr>
  </w:style>
  <w:style w:type="character" w:customStyle="1" w:styleId="QuoteChar">
    <w:name w:val="Quote Char"/>
    <w:basedOn w:val="DefaultParagraphFont"/>
    <w:link w:val="Quote"/>
    <w:uiPriority w:val="29"/>
    <w:rsid w:val="00136EC8"/>
    <w:rPr>
      <w:i/>
      <w:iCs/>
      <w:color w:val="404040" w:themeColor="text1" w:themeTint="BF"/>
    </w:rPr>
  </w:style>
  <w:style w:type="paragraph" w:styleId="ListParagraph">
    <w:name w:val="List Paragraph"/>
    <w:basedOn w:val="Normal"/>
    <w:uiPriority w:val="34"/>
    <w:qFormat/>
    <w:rsid w:val="00136EC8"/>
    <w:pPr>
      <w:ind w:left="720"/>
      <w:contextualSpacing/>
    </w:pPr>
  </w:style>
  <w:style w:type="character" w:styleId="IntenseEmphasis">
    <w:name w:val="Intense Emphasis"/>
    <w:basedOn w:val="DefaultParagraphFont"/>
    <w:uiPriority w:val="21"/>
    <w:qFormat/>
    <w:rsid w:val="00136EC8"/>
    <w:rPr>
      <w:i/>
      <w:iCs/>
      <w:color w:val="0F4761" w:themeColor="accent1" w:themeShade="BF"/>
    </w:rPr>
  </w:style>
  <w:style w:type="paragraph" w:styleId="IntenseQuote">
    <w:name w:val="Intense Quote"/>
    <w:basedOn w:val="Normal"/>
    <w:next w:val="Normal"/>
    <w:link w:val="IntenseQuoteChar"/>
    <w:uiPriority w:val="30"/>
    <w:qFormat/>
    <w:rsid w:val="00136E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6EC8"/>
    <w:rPr>
      <w:i/>
      <w:iCs/>
      <w:color w:val="0F4761" w:themeColor="accent1" w:themeShade="BF"/>
    </w:rPr>
  </w:style>
  <w:style w:type="character" w:styleId="IntenseReference">
    <w:name w:val="Intense Reference"/>
    <w:basedOn w:val="DefaultParagraphFont"/>
    <w:uiPriority w:val="32"/>
    <w:qFormat/>
    <w:rsid w:val="00136EC8"/>
    <w:rPr>
      <w:b/>
      <w:bCs/>
      <w:smallCaps/>
      <w:color w:val="0F4761" w:themeColor="accent1" w:themeShade="BF"/>
      <w:spacing w:val="5"/>
    </w:rPr>
  </w:style>
  <w:style w:type="paragraph" w:styleId="NoSpacing">
    <w:name w:val="No Spacing"/>
    <w:uiPriority w:val="1"/>
    <w:qFormat/>
    <w:rsid w:val="00A446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015283">
      <w:bodyDiv w:val="1"/>
      <w:marLeft w:val="0"/>
      <w:marRight w:val="0"/>
      <w:marTop w:val="0"/>
      <w:marBottom w:val="0"/>
      <w:divBdr>
        <w:top w:val="none" w:sz="0" w:space="0" w:color="auto"/>
        <w:left w:val="none" w:sz="0" w:space="0" w:color="auto"/>
        <w:bottom w:val="none" w:sz="0" w:space="0" w:color="auto"/>
        <w:right w:val="none" w:sz="0" w:space="0" w:color="auto"/>
      </w:divBdr>
      <w:divsChild>
        <w:div w:id="1709798009">
          <w:marLeft w:val="0"/>
          <w:marRight w:val="0"/>
          <w:marTop w:val="0"/>
          <w:marBottom w:val="0"/>
          <w:divBdr>
            <w:top w:val="none" w:sz="0" w:space="0" w:color="auto"/>
            <w:left w:val="none" w:sz="0" w:space="0" w:color="auto"/>
            <w:bottom w:val="none" w:sz="0" w:space="0" w:color="auto"/>
            <w:right w:val="none" w:sz="0" w:space="0" w:color="auto"/>
          </w:divBdr>
          <w:divsChild>
            <w:div w:id="2108502959">
              <w:marLeft w:val="0"/>
              <w:marRight w:val="0"/>
              <w:marTop w:val="0"/>
              <w:marBottom w:val="0"/>
              <w:divBdr>
                <w:top w:val="none" w:sz="0" w:space="0" w:color="auto"/>
                <w:left w:val="none" w:sz="0" w:space="0" w:color="auto"/>
                <w:bottom w:val="none" w:sz="0" w:space="0" w:color="auto"/>
                <w:right w:val="none" w:sz="0" w:space="0" w:color="auto"/>
              </w:divBdr>
              <w:divsChild>
                <w:div w:id="1610508422">
                  <w:marLeft w:val="0"/>
                  <w:marRight w:val="0"/>
                  <w:marTop w:val="0"/>
                  <w:marBottom w:val="0"/>
                  <w:divBdr>
                    <w:top w:val="none" w:sz="0" w:space="0" w:color="auto"/>
                    <w:left w:val="none" w:sz="0" w:space="0" w:color="auto"/>
                    <w:bottom w:val="none" w:sz="0" w:space="0" w:color="auto"/>
                    <w:right w:val="none" w:sz="0" w:space="0" w:color="auto"/>
                  </w:divBdr>
                  <w:divsChild>
                    <w:div w:id="843939261">
                      <w:marLeft w:val="0"/>
                      <w:marRight w:val="0"/>
                      <w:marTop w:val="0"/>
                      <w:marBottom w:val="0"/>
                      <w:divBdr>
                        <w:top w:val="none" w:sz="0" w:space="0" w:color="auto"/>
                        <w:left w:val="none" w:sz="0" w:space="0" w:color="auto"/>
                        <w:bottom w:val="none" w:sz="0" w:space="0" w:color="auto"/>
                        <w:right w:val="none" w:sz="0" w:space="0" w:color="auto"/>
                      </w:divBdr>
                      <w:divsChild>
                        <w:div w:id="1567061702">
                          <w:marLeft w:val="0"/>
                          <w:marRight w:val="0"/>
                          <w:marTop w:val="0"/>
                          <w:marBottom w:val="0"/>
                          <w:divBdr>
                            <w:top w:val="none" w:sz="0" w:space="0" w:color="auto"/>
                            <w:left w:val="none" w:sz="0" w:space="0" w:color="auto"/>
                            <w:bottom w:val="none" w:sz="0" w:space="0" w:color="auto"/>
                            <w:right w:val="none" w:sz="0" w:space="0" w:color="auto"/>
                          </w:divBdr>
                          <w:divsChild>
                            <w:div w:id="1478766151">
                              <w:marLeft w:val="0"/>
                              <w:marRight w:val="0"/>
                              <w:marTop w:val="0"/>
                              <w:marBottom w:val="0"/>
                              <w:divBdr>
                                <w:top w:val="none" w:sz="0" w:space="0" w:color="auto"/>
                                <w:left w:val="none" w:sz="0" w:space="0" w:color="auto"/>
                                <w:bottom w:val="none" w:sz="0" w:space="0" w:color="auto"/>
                                <w:right w:val="none" w:sz="0" w:space="0" w:color="auto"/>
                              </w:divBdr>
                              <w:divsChild>
                                <w:div w:id="472596768">
                                  <w:marLeft w:val="0"/>
                                  <w:marRight w:val="0"/>
                                  <w:marTop w:val="0"/>
                                  <w:marBottom w:val="0"/>
                                  <w:divBdr>
                                    <w:top w:val="none" w:sz="0" w:space="0" w:color="auto"/>
                                    <w:left w:val="none" w:sz="0" w:space="0" w:color="auto"/>
                                    <w:bottom w:val="none" w:sz="0" w:space="0" w:color="auto"/>
                                    <w:right w:val="none" w:sz="0" w:space="0" w:color="auto"/>
                                  </w:divBdr>
                                  <w:divsChild>
                                    <w:div w:id="922907807">
                                      <w:marLeft w:val="0"/>
                                      <w:marRight w:val="0"/>
                                      <w:marTop w:val="0"/>
                                      <w:marBottom w:val="0"/>
                                      <w:divBdr>
                                        <w:top w:val="none" w:sz="0" w:space="0" w:color="auto"/>
                                        <w:left w:val="none" w:sz="0" w:space="0" w:color="auto"/>
                                        <w:bottom w:val="none" w:sz="0" w:space="0" w:color="auto"/>
                                        <w:right w:val="none" w:sz="0" w:space="0" w:color="auto"/>
                                      </w:divBdr>
                                      <w:divsChild>
                                        <w:div w:id="1823889622">
                                          <w:marLeft w:val="0"/>
                                          <w:marRight w:val="0"/>
                                          <w:marTop w:val="0"/>
                                          <w:marBottom w:val="0"/>
                                          <w:divBdr>
                                            <w:top w:val="none" w:sz="0" w:space="0" w:color="auto"/>
                                            <w:left w:val="none" w:sz="0" w:space="0" w:color="auto"/>
                                            <w:bottom w:val="none" w:sz="0" w:space="0" w:color="auto"/>
                                            <w:right w:val="none" w:sz="0" w:space="0" w:color="auto"/>
                                          </w:divBdr>
                                          <w:divsChild>
                                            <w:div w:id="37600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2870">
                                  <w:marLeft w:val="0"/>
                                  <w:marRight w:val="0"/>
                                  <w:marTop w:val="0"/>
                                  <w:marBottom w:val="0"/>
                                  <w:divBdr>
                                    <w:top w:val="none" w:sz="0" w:space="0" w:color="auto"/>
                                    <w:left w:val="none" w:sz="0" w:space="0" w:color="auto"/>
                                    <w:bottom w:val="none" w:sz="0" w:space="0" w:color="auto"/>
                                    <w:right w:val="none" w:sz="0" w:space="0" w:color="auto"/>
                                  </w:divBdr>
                                  <w:divsChild>
                                    <w:div w:id="4499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067566">
          <w:marLeft w:val="0"/>
          <w:marRight w:val="0"/>
          <w:marTop w:val="0"/>
          <w:marBottom w:val="0"/>
          <w:divBdr>
            <w:top w:val="none" w:sz="0" w:space="0" w:color="auto"/>
            <w:left w:val="none" w:sz="0" w:space="0" w:color="auto"/>
            <w:bottom w:val="none" w:sz="0" w:space="0" w:color="auto"/>
            <w:right w:val="none" w:sz="0" w:space="0" w:color="auto"/>
          </w:divBdr>
          <w:divsChild>
            <w:div w:id="1282222391">
              <w:marLeft w:val="0"/>
              <w:marRight w:val="0"/>
              <w:marTop w:val="0"/>
              <w:marBottom w:val="0"/>
              <w:divBdr>
                <w:top w:val="none" w:sz="0" w:space="0" w:color="auto"/>
                <w:left w:val="none" w:sz="0" w:space="0" w:color="auto"/>
                <w:bottom w:val="none" w:sz="0" w:space="0" w:color="auto"/>
                <w:right w:val="none" w:sz="0" w:space="0" w:color="auto"/>
              </w:divBdr>
              <w:divsChild>
                <w:div w:id="920026613">
                  <w:marLeft w:val="0"/>
                  <w:marRight w:val="0"/>
                  <w:marTop w:val="0"/>
                  <w:marBottom w:val="0"/>
                  <w:divBdr>
                    <w:top w:val="none" w:sz="0" w:space="0" w:color="auto"/>
                    <w:left w:val="none" w:sz="0" w:space="0" w:color="auto"/>
                    <w:bottom w:val="none" w:sz="0" w:space="0" w:color="auto"/>
                    <w:right w:val="none" w:sz="0" w:space="0" w:color="auto"/>
                  </w:divBdr>
                  <w:divsChild>
                    <w:div w:id="758646973">
                      <w:marLeft w:val="0"/>
                      <w:marRight w:val="0"/>
                      <w:marTop w:val="0"/>
                      <w:marBottom w:val="0"/>
                      <w:divBdr>
                        <w:top w:val="none" w:sz="0" w:space="0" w:color="auto"/>
                        <w:left w:val="none" w:sz="0" w:space="0" w:color="auto"/>
                        <w:bottom w:val="none" w:sz="0" w:space="0" w:color="auto"/>
                        <w:right w:val="none" w:sz="0" w:space="0" w:color="auto"/>
                      </w:divBdr>
                      <w:divsChild>
                        <w:div w:id="1440761018">
                          <w:marLeft w:val="0"/>
                          <w:marRight w:val="0"/>
                          <w:marTop w:val="0"/>
                          <w:marBottom w:val="0"/>
                          <w:divBdr>
                            <w:top w:val="none" w:sz="0" w:space="0" w:color="auto"/>
                            <w:left w:val="none" w:sz="0" w:space="0" w:color="auto"/>
                            <w:bottom w:val="none" w:sz="0" w:space="0" w:color="auto"/>
                            <w:right w:val="none" w:sz="0" w:space="0" w:color="auto"/>
                          </w:divBdr>
                          <w:divsChild>
                            <w:div w:id="1522813242">
                              <w:marLeft w:val="0"/>
                              <w:marRight w:val="0"/>
                              <w:marTop w:val="0"/>
                              <w:marBottom w:val="0"/>
                              <w:divBdr>
                                <w:top w:val="none" w:sz="0" w:space="0" w:color="auto"/>
                                <w:left w:val="none" w:sz="0" w:space="0" w:color="auto"/>
                                <w:bottom w:val="none" w:sz="0" w:space="0" w:color="auto"/>
                                <w:right w:val="none" w:sz="0" w:space="0" w:color="auto"/>
                              </w:divBdr>
                              <w:divsChild>
                                <w:div w:id="1984001415">
                                  <w:marLeft w:val="0"/>
                                  <w:marRight w:val="0"/>
                                  <w:marTop w:val="0"/>
                                  <w:marBottom w:val="0"/>
                                  <w:divBdr>
                                    <w:top w:val="none" w:sz="0" w:space="0" w:color="auto"/>
                                    <w:left w:val="none" w:sz="0" w:space="0" w:color="auto"/>
                                    <w:bottom w:val="none" w:sz="0" w:space="0" w:color="auto"/>
                                    <w:right w:val="none" w:sz="0" w:space="0" w:color="auto"/>
                                  </w:divBdr>
                                  <w:divsChild>
                                    <w:div w:id="1335259374">
                                      <w:marLeft w:val="0"/>
                                      <w:marRight w:val="0"/>
                                      <w:marTop w:val="0"/>
                                      <w:marBottom w:val="0"/>
                                      <w:divBdr>
                                        <w:top w:val="none" w:sz="0" w:space="0" w:color="auto"/>
                                        <w:left w:val="none" w:sz="0" w:space="0" w:color="auto"/>
                                        <w:bottom w:val="none" w:sz="0" w:space="0" w:color="auto"/>
                                        <w:right w:val="none" w:sz="0" w:space="0" w:color="auto"/>
                                      </w:divBdr>
                                      <w:divsChild>
                                        <w:div w:id="1946569522">
                                          <w:marLeft w:val="0"/>
                                          <w:marRight w:val="0"/>
                                          <w:marTop w:val="0"/>
                                          <w:marBottom w:val="0"/>
                                          <w:divBdr>
                                            <w:top w:val="none" w:sz="0" w:space="0" w:color="auto"/>
                                            <w:left w:val="none" w:sz="0" w:space="0" w:color="auto"/>
                                            <w:bottom w:val="none" w:sz="0" w:space="0" w:color="auto"/>
                                            <w:right w:val="none" w:sz="0" w:space="0" w:color="auto"/>
                                          </w:divBdr>
                                          <w:divsChild>
                                            <w:div w:id="1472481098">
                                              <w:marLeft w:val="0"/>
                                              <w:marRight w:val="0"/>
                                              <w:marTop w:val="0"/>
                                              <w:marBottom w:val="0"/>
                                              <w:divBdr>
                                                <w:top w:val="none" w:sz="0" w:space="0" w:color="auto"/>
                                                <w:left w:val="none" w:sz="0" w:space="0" w:color="auto"/>
                                                <w:bottom w:val="none" w:sz="0" w:space="0" w:color="auto"/>
                                                <w:right w:val="none" w:sz="0" w:space="0" w:color="auto"/>
                                              </w:divBdr>
                                              <w:divsChild>
                                                <w:div w:id="10584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1026954">
      <w:bodyDiv w:val="1"/>
      <w:marLeft w:val="0"/>
      <w:marRight w:val="0"/>
      <w:marTop w:val="0"/>
      <w:marBottom w:val="0"/>
      <w:divBdr>
        <w:top w:val="none" w:sz="0" w:space="0" w:color="auto"/>
        <w:left w:val="none" w:sz="0" w:space="0" w:color="auto"/>
        <w:bottom w:val="none" w:sz="0" w:space="0" w:color="auto"/>
        <w:right w:val="none" w:sz="0" w:space="0" w:color="auto"/>
      </w:divBdr>
      <w:divsChild>
        <w:div w:id="2064407235">
          <w:marLeft w:val="0"/>
          <w:marRight w:val="0"/>
          <w:marTop w:val="0"/>
          <w:marBottom w:val="660"/>
          <w:divBdr>
            <w:top w:val="none" w:sz="0" w:space="0" w:color="auto"/>
            <w:left w:val="none" w:sz="0" w:space="0" w:color="auto"/>
            <w:bottom w:val="none" w:sz="0" w:space="0" w:color="auto"/>
            <w:right w:val="none" w:sz="0" w:space="0" w:color="auto"/>
          </w:divBdr>
        </w:div>
        <w:div w:id="299001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4</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21</cp:revision>
  <dcterms:created xsi:type="dcterms:W3CDTF">2025-07-25T02:30:00Z</dcterms:created>
  <dcterms:modified xsi:type="dcterms:W3CDTF">2025-07-28T04:24:00Z</dcterms:modified>
</cp:coreProperties>
</file>